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976"/>
        <w:gridCol w:w="140"/>
        <w:gridCol w:w="976"/>
        <w:gridCol w:w="100"/>
        <w:gridCol w:w="676"/>
        <w:gridCol w:w="300"/>
        <w:gridCol w:w="416"/>
        <w:gridCol w:w="260"/>
        <w:gridCol w:w="12"/>
        <w:gridCol w:w="704"/>
        <w:gridCol w:w="254"/>
        <w:gridCol w:w="18"/>
        <w:gridCol w:w="838"/>
        <w:gridCol w:w="120"/>
        <w:gridCol w:w="943"/>
        <w:gridCol w:w="154"/>
        <w:gridCol w:w="942"/>
        <w:gridCol w:w="153"/>
        <w:gridCol w:w="942"/>
        <w:gridCol w:w="153"/>
        <w:gridCol w:w="942"/>
        <w:gridCol w:w="153"/>
        <w:gridCol w:w="769"/>
        <w:gridCol w:w="224"/>
        <w:gridCol w:w="650"/>
        <w:gridCol w:w="119"/>
        <w:gridCol w:w="708"/>
        <w:gridCol w:w="993"/>
      </w:tblGrid>
      <w:tr w:rsidR="00CB0F77" w:rsidRPr="00E81649" w14:paraId="368F9B4A" w14:textId="77777777" w:rsidTr="0035163E">
        <w:trPr>
          <w:trHeight w:val="420"/>
        </w:trPr>
        <w:tc>
          <w:tcPr>
            <w:tcW w:w="14034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00FB" w14:textId="6A7AEC41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Appendix table 2. Prevalence of physical frailty from cohort studies providing data for both waves (2012 and 2017)</w:t>
            </w:r>
          </w:p>
        </w:tc>
      </w:tr>
      <w:tr w:rsidR="00CB0F77" w:rsidRPr="00CB0F77" w14:paraId="1D0D81C6" w14:textId="77777777" w:rsidTr="0035163E">
        <w:trPr>
          <w:trHeight w:val="285"/>
        </w:trPr>
        <w:tc>
          <w:tcPr>
            <w:tcW w:w="39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3455" w14:textId="0229175B" w:rsidR="00CB0F77" w:rsidRPr="00CB0F77" w:rsidRDefault="00CB0F77" w:rsidP="00CB0F77">
            <w:pPr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8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F58188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Age group</w:t>
            </w: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br/>
              <w:t>(N of studies, N of subjects)</w:t>
            </w:r>
          </w:p>
        </w:tc>
        <w:tc>
          <w:tcPr>
            <w:tcW w:w="262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4AC0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Pooled prevalence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6377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C385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7F63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A09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A9A4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C17B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Heterogeneity</w:t>
            </w:r>
          </w:p>
        </w:tc>
      </w:tr>
      <w:tr w:rsidR="00CB0F77" w:rsidRPr="00CB0F77" w14:paraId="37850997" w14:textId="77777777" w:rsidTr="0035163E">
        <w:trPr>
          <w:trHeight w:val="285"/>
        </w:trPr>
        <w:tc>
          <w:tcPr>
            <w:tcW w:w="3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4699" w14:textId="7913A836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921DD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03A9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Prevalence % (95% CI)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4536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E1CA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CC91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9A6A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8FC6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92C5" w14:textId="77777777" w:rsidR="00CB0F77" w:rsidRPr="00CB0F77" w:rsidRDefault="00CB0F77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Q-value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6283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185B" w14:textId="77777777" w:rsidR="00CB0F77" w:rsidRPr="00CB0F77" w:rsidRDefault="00CB0F77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I-squared</w:t>
            </w:r>
          </w:p>
        </w:tc>
      </w:tr>
      <w:tr w:rsidR="00E81649" w:rsidRPr="00CB0F77" w14:paraId="607EBDCD" w14:textId="77777777" w:rsidTr="0035163E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B7FB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All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CEA8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DEE4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C531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615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194D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7A9C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9221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E591" w14:textId="7BA29F03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C9B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B13C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D36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2878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53FE" w14:textId="77777777" w:rsidR="00CB0F77" w:rsidRPr="00CB0F77" w:rsidRDefault="00CB0F77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0D4B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72984" w:rsidRPr="00CB0F77" w14:paraId="54DA05E6" w14:textId="77777777" w:rsidTr="0035163E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4D3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ED3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0AA2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A47F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6617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64E8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F57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702" w14:textId="1642F941" w:rsidR="00872984" w:rsidRPr="00CB0F77" w:rsidRDefault="00872984" w:rsidP="00CB0F77">
            <w:pPr>
              <w:widowControl/>
              <w:snapToGrid w:val="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E150" w14:textId="5C82110A" w:rsidR="00872984" w:rsidRPr="00F86D5F" w:rsidRDefault="00F86D5F" w:rsidP="00F86D5F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FD309D" wp14:editId="6773000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-53340</wp:posOffset>
                  </wp:positionV>
                  <wp:extent cx="3248025" cy="1552575"/>
                  <wp:effectExtent l="0" t="0" r="9525" b="9525"/>
                  <wp:wrapNone/>
                  <wp:docPr id="1" name="グラフ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984"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9421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81B4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B211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72984" w:rsidRPr="00CB0F77" w14:paraId="20CBAA74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2C95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3CC6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All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604F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6B27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n=5151)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705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8F48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(4.8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974C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5CB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9.4)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F7C3" w14:textId="591F0BF9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F50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339.23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79FD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A918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89.09</w:t>
            </w:r>
          </w:p>
        </w:tc>
      </w:tr>
      <w:tr w:rsidR="00872984" w:rsidRPr="00CB0F77" w14:paraId="4C16FB5D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E87A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5CF8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65-69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F5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(3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5F4E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n=1005)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32B6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683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(0.5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5981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7AF1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1.8)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11AB" w14:textId="57FD9A6F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A5D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EF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0DAA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72984" w:rsidRPr="00CB0F77" w14:paraId="12795620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F900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4326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70-74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F3F3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(3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A7BD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n=1021)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DE3F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CF89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(1.4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7A8A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A359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3.3)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3CA9" w14:textId="6006FD87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7E2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4.88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86CC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16F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872984" w:rsidRPr="00CB0F77" w14:paraId="7C6B90EA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C80A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0D3C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75-79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C53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FAB7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n=1751)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FACD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466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(3.9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3655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554F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9.9)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4264" w14:textId="75DE751F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73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50.14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E5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000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84.04</w:t>
            </w:r>
          </w:p>
        </w:tc>
      </w:tr>
      <w:tr w:rsidR="00872984" w:rsidRPr="00CB0F77" w14:paraId="15271EEF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6901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18EA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80-84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A2C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50A2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n=1136)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345D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A1A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(8.0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B97E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D0FE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18.2)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7794" w14:textId="604C58C9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A55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47.49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AFE2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4300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83.15</w:t>
            </w:r>
          </w:p>
        </w:tc>
      </w:tr>
      <w:tr w:rsidR="00872984" w:rsidRPr="00CB0F77" w14:paraId="48917395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78B0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C4D1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85-89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4757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(4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9E09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n=238)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9968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23.9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1853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(14.2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1791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19B4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37.2)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7546" w14:textId="32FD6AEE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C8FC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24.47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B1F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A5C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71.39</w:t>
            </w:r>
          </w:p>
        </w:tc>
      </w:tr>
      <w:tr w:rsidR="00872984" w:rsidRPr="00CB0F77" w14:paraId="5F750EC8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02C2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36F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E3B0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306" w14:textId="77777777" w:rsidR="00872984" w:rsidRPr="00CB0F77" w:rsidRDefault="00872984" w:rsidP="00E81649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D016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ACD8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8D91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F3B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EBAE" w14:textId="6BB29B2E" w:rsidR="00872984" w:rsidRPr="00CB0F77" w:rsidRDefault="00872984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39EC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BFB1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28B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72984" w:rsidRPr="00CB0F77" w14:paraId="13EE9B19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090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A9AF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6024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F615" w14:textId="77777777" w:rsidR="00872984" w:rsidRPr="00CB0F77" w:rsidRDefault="00872984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5587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E3FA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AFAF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9973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1" w:type="dxa"/>
            <w:gridSpan w:val="9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8632" w14:textId="2CCBFF2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F7C5" w14:textId="77777777" w:rsidR="00872984" w:rsidRPr="00CB0F77" w:rsidRDefault="00872984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FE9C" w14:textId="77777777" w:rsidR="00872984" w:rsidRPr="00CB0F77" w:rsidRDefault="00872984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696F" w14:textId="77777777" w:rsidR="00872984" w:rsidRPr="00CB0F77" w:rsidRDefault="00872984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5163E" w:rsidRPr="00CB0F77" w14:paraId="124F44EB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C468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7B5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0FE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A318" w14:textId="77777777" w:rsidR="0035163E" w:rsidRPr="00CB0F77" w:rsidRDefault="0035163E" w:rsidP="00E81649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D577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8E9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4F4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E4A1" w14:textId="4B2B0D28" w:rsidR="0035163E" w:rsidRPr="00CB0F77" w:rsidRDefault="0035163E" w:rsidP="00CB0F77">
            <w:pPr>
              <w:widowControl/>
              <w:snapToGrid w:val="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FEF1" w14:textId="520CD3F1" w:rsidR="0035163E" w:rsidRPr="0035163E" w:rsidRDefault="0035163E" w:rsidP="0035163E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CE4415" wp14:editId="5D0A45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-8890</wp:posOffset>
                  </wp:positionV>
                  <wp:extent cx="3305175" cy="1457325"/>
                  <wp:effectExtent l="0" t="0" r="9525" b="9525"/>
                  <wp:wrapNone/>
                  <wp:docPr id="2" name="グラフ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5764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6A20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1C73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163E" w:rsidRPr="00CB0F77" w14:paraId="25E29E5D" w14:textId="77777777" w:rsidTr="0035163E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662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EB1E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All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C9C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76EC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n=3912)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C2A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D7A0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(4.2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C9B9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BAE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7.5)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B90F" w14:textId="17E5049C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46A5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136.89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0BBF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762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72.97</w:t>
            </w:r>
          </w:p>
        </w:tc>
      </w:tr>
      <w:tr w:rsidR="0035163E" w:rsidRPr="00CB0F77" w14:paraId="6320521B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2F7A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1F0E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65-69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3DB9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(3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052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n=507)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59E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2C0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(1.4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5CCF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61F8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4.2)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EA3" w14:textId="5395A2A0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2B7D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1DB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13DA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5163E" w:rsidRPr="00CB0F77" w14:paraId="3B07661F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D3B0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E6C5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70-74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F99F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(3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B61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n=706)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27B5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2FAF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(0.9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536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843F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3.2)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68A5" w14:textId="2AD4226C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618D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F5F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1E7C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5163E" w:rsidRPr="00CB0F77" w14:paraId="483842F6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7C65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ECF4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75-79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4AAB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700B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n=1580)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B6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39B8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(2.5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2DBF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D36D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5.5)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C518" w14:textId="196E9B4D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02A9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15.95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82C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F476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49.84</w:t>
            </w:r>
          </w:p>
        </w:tc>
      </w:tr>
      <w:tr w:rsidR="0035163E" w:rsidRPr="00CB0F77" w14:paraId="7EFFDAFD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A704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183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80-84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8F5B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(5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7E0F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n=828)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E3C9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3CC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(6.4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516B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3435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10.3)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CE0A" w14:textId="7BD32855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0FB4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7.94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D77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63D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5163E" w:rsidRPr="00CB0F77" w14:paraId="4F1AF4BA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0B08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F3C5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85-89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997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(4 studies,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6BD3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 n=291)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6D73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888F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(14.0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76C4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2C7A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23.3)</w:t>
            </w: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63B5" w14:textId="7D891821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20C6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9.74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15E3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3A8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28.12</w:t>
            </w:r>
          </w:p>
        </w:tc>
      </w:tr>
      <w:tr w:rsidR="0035163E" w:rsidRPr="00CB0F77" w14:paraId="5BCA1838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7576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0D4E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3039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A7BC" w14:textId="77777777" w:rsidR="0035163E" w:rsidRPr="00CB0F77" w:rsidRDefault="0035163E" w:rsidP="00E81649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DDF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702E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6915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1256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5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98BD" w14:textId="46943754" w:rsidR="0035163E" w:rsidRPr="00CB0F77" w:rsidRDefault="0035163E" w:rsidP="00CB0F77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7296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BDC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B8D1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35163E" w:rsidRPr="00CB0F77" w14:paraId="43F33B8E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0491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21EA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F5EF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A931" w14:textId="77777777" w:rsidR="0035163E" w:rsidRPr="00CB0F77" w:rsidRDefault="0035163E" w:rsidP="00E81649">
            <w:pPr>
              <w:widowControl/>
              <w:snapToGrid w:val="0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8EB3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30F6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0F3B" w14:textId="77777777" w:rsidR="0035163E" w:rsidRPr="00CB0F77" w:rsidRDefault="0035163E" w:rsidP="00CB0F77">
            <w:pPr>
              <w:widowControl/>
              <w:snapToGrid w:val="0"/>
              <w:jc w:val="center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1750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1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C95C" w14:textId="74EE73CA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C796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6E07" w14:textId="77777777" w:rsidR="0035163E" w:rsidRPr="00CB0F77" w:rsidRDefault="0035163E" w:rsidP="00CB0F77">
            <w:pPr>
              <w:widowControl/>
              <w:snapToGrid w:val="0"/>
              <w:jc w:val="righ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E6A6" w14:textId="77777777" w:rsidR="0035163E" w:rsidRPr="00CB0F77" w:rsidRDefault="0035163E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 w:rsidRPr="00CB0F77"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1649" w:rsidRPr="00CB0F77" w14:paraId="521F1B05" w14:textId="77777777" w:rsidTr="0035163E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9AD7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054A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EA42" w14:textId="77777777" w:rsidR="00CB0F77" w:rsidRPr="00CB0F77" w:rsidRDefault="00CB0F77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C1EA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2FA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9E9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085C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8DAA" w14:textId="77777777" w:rsidR="00CB0F77" w:rsidRPr="00CB0F77" w:rsidRDefault="00CB0F77" w:rsidP="00CB0F77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56E0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97FC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967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5981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6F79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44FB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ABA" w14:textId="77777777" w:rsidR="00CB0F77" w:rsidRPr="00CB0F77" w:rsidRDefault="00CB0F77" w:rsidP="00CB0F77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D75E" w14:textId="77777777" w:rsidR="00CB0F77" w:rsidRPr="00CB0F77" w:rsidRDefault="00CB0F77" w:rsidP="00CB0F77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427AFE03" w14:textId="77777777" w:rsidR="00004673" w:rsidRPr="00004673" w:rsidRDefault="00004673"/>
    <w:sectPr w:rsidR="00004673" w:rsidRPr="00004673" w:rsidSect="000046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73"/>
    <w:rsid w:val="00004673"/>
    <w:rsid w:val="00111616"/>
    <w:rsid w:val="0035163E"/>
    <w:rsid w:val="00872984"/>
    <w:rsid w:val="00C20963"/>
    <w:rsid w:val="00CB0F77"/>
    <w:rsid w:val="00E81649"/>
    <w:rsid w:val="00F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803218C"/>
  <w15:chartTrackingRefBased/>
  <w15:docId w15:val="{46A493B4-FE61-48B9-86C1-7683009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707606157214645E-2"/>
          <c:y val="5.4265455225614836E-2"/>
          <c:w val="0.85792293906810024"/>
          <c:h val="0.84084394266486595"/>
        </c:manualLayout>
      </c:layout>
      <c:scatterChart>
        <c:scatterStyle val="lineMarker"/>
        <c:varyColors val="0"/>
        <c:ser>
          <c:idx val="0"/>
          <c:order val="0"/>
          <c:tx>
            <c:strRef>
              <c:f>All!$D$3</c:f>
              <c:strCache>
                <c:ptCount val="1"/>
                <c:pt idx="0">
                  <c:v>架空値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triangle"/>
              <c:size val="5"/>
              <c:spPr>
                <a:solidFill>
                  <a:schemeClr val="tx1"/>
                </a:solidFill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7156-47FE-A6DF-0C89129630A7}"/>
              </c:ext>
            </c:extLst>
          </c:dPt>
          <c:errBars>
            <c:errDir val="x"/>
            <c:errBarType val="both"/>
            <c:errValType val="cust"/>
            <c:noEndCap val="0"/>
            <c:plus>
              <c:numRef>
                <c:f>All!$H$4:$H$9</c:f>
                <c:numCache>
                  <c:formatCode>General</c:formatCode>
                  <c:ptCount val="6"/>
                  <c:pt idx="0">
                    <c:v>2.6401680053243703</c:v>
                  </c:pt>
                  <c:pt idx="1">
                    <c:v>0.8713582039845118</c:v>
                  </c:pt>
                  <c:pt idx="2">
                    <c:v>1.1810725344255601</c:v>
                  </c:pt>
                  <c:pt idx="3">
                    <c:v>3.6619479388923901</c:v>
                  </c:pt>
                  <c:pt idx="4">
                    <c:v>6.0051012932549988</c:v>
                  </c:pt>
                  <c:pt idx="5">
                    <c:v>13.320363452209104</c:v>
                  </c:pt>
                </c:numCache>
              </c:numRef>
            </c:plus>
            <c:minus>
              <c:numRef>
                <c:f>All!$G$4:$G$9</c:f>
                <c:numCache>
                  <c:formatCode>General</c:formatCode>
                  <c:ptCount val="6"/>
                  <c:pt idx="0">
                    <c:v>1.9395676804019804</c:v>
                  </c:pt>
                  <c:pt idx="1">
                    <c:v>0.45797227126762807</c:v>
                  </c:pt>
                  <c:pt idx="2">
                    <c:v>0.76433716984079991</c:v>
                  </c:pt>
                  <c:pt idx="3">
                    <c:v>2.3702277037882302</c:v>
                  </c:pt>
                  <c:pt idx="4">
                    <c:v>4.2208249970385996</c:v>
                  </c:pt>
                  <c:pt idx="5">
                    <c:v>9.6302547916158989</c:v>
                  </c:pt>
                </c:numCache>
              </c:numRef>
            </c:minus>
            <c:spPr>
              <a:noFill/>
              <a:ln w="9525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xVal>
            <c:numRef>
              <c:f>All!$C$4:$C$9</c:f>
              <c:numCache>
                <c:formatCode>.00</c:formatCode>
                <c:ptCount val="6"/>
                <c:pt idx="0">
                  <c:v>6.7777270866472508</c:v>
                </c:pt>
                <c:pt idx="1">
                  <c:v>0.95602186405740808</c:v>
                </c:pt>
                <c:pt idx="2">
                  <c:v>2.1193103810245599</c:v>
                </c:pt>
                <c:pt idx="3">
                  <c:v>6.2699609445569999</c:v>
                </c:pt>
                <c:pt idx="4">
                  <c:v>12.226671899367499</c:v>
                </c:pt>
                <c:pt idx="5">
                  <c:v>23.865735360089499</c:v>
                </c:pt>
              </c:numCache>
            </c:numRef>
          </c:xVal>
          <c:yVal>
            <c:numRef>
              <c:f>All!$D$4:$D$9</c:f>
              <c:numCache>
                <c:formatCode>0_);[Red]\(0\)</c:formatCode>
                <c:ptCount val="6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33B-4295-BB01-7E2FB2BF5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6985520"/>
        <c:axId val="616986304"/>
      </c:scatterChart>
      <c:valAx>
        <c:axId val="616985520"/>
        <c:scaling>
          <c:orientation val="minMax"/>
          <c:max val="37.299999999999997"/>
          <c:min val="0"/>
        </c:scaling>
        <c:delete val="0"/>
        <c:axPos val="b"/>
        <c:numFmt formatCode="#,##0_);[Red]\(#,##0\)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游ゴシック" panose="020B0400000000000000" pitchFamily="50" charset="-128"/>
                <a:cs typeface="Arial" panose="020B0604020202020204" pitchFamily="34" charset="0"/>
              </a:defRPr>
            </a:pPr>
            <a:endParaRPr lang="fr-FR"/>
          </a:p>
        </c:txPr>
        <c:crossAx val="616986304"/>
        <c:crosses val="autoZero"/>
        <c:crossBetween val="midCat"/>
        <c:majorUnit val="5"/>
      </c:valAx>
      <c:valAx>
        <c:axId val="616986304"/>
        <c:scaling>
          <c:orientation val="minMax"/>
        </c:scaling>
        <c:delete val="1"/>
        <c:axPos val="l"/>
        <c:numFmt formatCode="0_);[Red]\(0\)" sourceLinked="1"/>
        <c:majorTickMark val="none"/>
        <c:minorTickMark val="none"/>
        <c:tickLblPos val="none"/>
        <c:crossAx val="616985520"/>
        <c:crossesAt val="-5.000000000000001E-2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ea typeface="游ゴシック" panose="020B0400000000000000" pitchFamily="50" charset="-128"/>
          <a:cs typeface="Arial" panose="020B0604020202020204" pitchFamily="34" charset="0"/>
        </a:defRPr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354629629629627E-2"/>
          <c:y val="6.3858430926625326E-2"/>
          <c:w val="0.8634097968936677"/>
          <c:h val="0.84433859649122811"/>
        </c:manualLayout>
      </c:layout>
      <c:scatterChart>
        <c:scatterStyle val="lineMarker"/>
        <c:varyColors val="0"/>
        <c:ser>
          <c:idx val="0"/>
          <c:order val="0"/>
          <c:tx>
            <c:strRef>
              <c:f>All!$D$3</c:f>
              <c:strCache>
                <c:ptCount val="1"/>
                <c:pt idx="0">
                  <c:v>架空値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triangle"/>
              <c:size val="5"/>
              <c:spPr>
                <a:solidFill>
                  <a:schemeClr val="bg1"/>
                </a:solidFill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DC92-4B25-9231-AB27E1558685}"/>
              </c:ext>
            </c:extLst>
          </c:dPt>
          <c:errBars>
            <c:errDir val="x"/>
            <c:errBarType val="both"/>
            <c:errValType val="cust"/>
            <c:noEndCap val="0"/>
            <c:plus>
              <c:numRef>
                <c:f>All!$H$13:$H$18</c:f>
                <c:numCache>
                  <c:formatCode>General</c:formatCode>
                  <c:ptCount val="6"/>
                  <c:pt idx="0">
                    <c:v>1.8923423491085289</c:v>
                  </c:pt>
                  <c:pt idx="1">
                    <c:v>1.8079566363350805</c:v>
                  </c:pt>
                  <c:pt idx="2">
                    <c:v>1.4670754901588099</c:v>
                  </c:pt>
                  <c:pt idx="3">
                    <c:v>1.7756764395082696</c:v>
                  </c:pt>
                  <c:pt idx="4">
                    <c:v>2.1469868189757513</c:v>
                  </c:pt>
                  <c:pt idx="5">
                    <c:v>5.083720449714896</c:v>
                  </c:pt>
                </c:numCache>
              </c:numRef>
            </c:plus>
            <c:minus>
              <c:numRef>
                <c:f>All!$G$13:$G$18</c:f>
                <c:numCache>
                  <c:formatCode>General</c:formatCode>
                  <c:ptCount val="6"/>
                  <c:pt idx="0">
                    <c:v>1.4356855138300197</c:v>
                  </c:pt>
                  <c:pt idx="1">
                    <c:v>1.0497323807749999</c:v>
                  </c:pt>
                  <c:pt idx="2">
                    <c:v>0.80257287634578911</c:v>
                  </c:pt>
                  <c:pt idx="3">
                    <c:v>1.2189149208535204</c:v>
                  </c:pt>
                  <c:pt idx="4">
                    <c:v>1.729974050206299</c:v>
                  </c:pt>
                  <c:pt idx="5">
                    <c:v>4.178109420366102</c:v>
                  </c:pt>
                </c:numCache>
              </c:numRef>
            </c:minus>
            <c:spPr>
              <a:noFill/>
              <a:ln w="9525" cap="flat" cmpd="sng" algn="ctr">
                <a:solidFill>
                  <a:sysClr val="windowText" lastClr="000000"/>
                </a:solidFill>
                <a:round/>
              </a:ln>
              <a:effectLst/>
            </c:spPr>
          </c:errBars>
          <c:xVal>
            <c:numRef>
              <c:f>All!$C$13:$C$18</c:f>
              <c:numCache>
                <c:formatCode>.00</c:formatCode>
                <c:ptCount val="6"/>
                <c:pt idx="0">
                  <c:v>5.59664085022942</c:v>
                </c:pt>
                <c:pt idx="1">
                  <c:v>2.4404333553741298</c:v>
                </c:pt>
                <c:pt idx="2">
                  <c:v>1.74051764053943</c:v>
                </c:pt>
                <c:pt idx="3">
                  <c:v>3.7365814302374103</c:v>
                </c:pt>
                <c:pt idx="4">
                  <c:v>8.1196493539028491</c:v>
                </c:pt>
                <c:pt idx="5">
                  <c:v>18.226467491816003</c:v>
                </c:pt>
              </c:numCache>
            </c:numRef>
          </c:xVal>
          <c:yVal>
            <c:numRef>
              <c:f>All!$D$13:$D$18</c:f>
              <c:numCache>
                <c:formatCode>0_);[Red]\(0\)</c:formatCode>
                <c:ptCount val="6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60D-4138-A349-7147D907D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8616232"/>
        <c:axId val="822446328"/>
      </c:scatterChart>
      <c:valAx>
        <c:axId val="618616232"/>
        <c:scaling>
          <c:orientation val="minMax"/>
          <c:max val="35"/>
          <c:min val="0"/>
        </c:scaling>
        <c:delete val="0"/>
        <c:axPos val="b"/>
        <c:numFmt formatCode="#,##0_);[Red]\(#,##0\)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游ゴシック" panose="020B0400000000000000" pitchFamily="50" charset="-128"/>
                <a:cs typeface="Arial" panose="020B0604020202020204" pitchFamily="34" charset="0"/>
              </a:defRPr>
            </a:pPr>
            <a:endParaRPr lang="fr-FR"/>
          </a:p>
        </c:txPr>
        <c:crossAx val="822446328"/>
        <c:crosses val="autoZero"/>
        <c:crossBetween val="midCat"/>
        <c:majorUnit val="5"/>
      </c:valAx>
      <c:valAx>
        <c:axId val="822446328"/>
        <c:scaling>
          <c:orientation val="minMax"/>
          <c:max val="7"/>
          <c:min val="0"/>
        </c:scaling>
        <c:delete val="1"/>
        <c:axPos val="l"/>
        <c:numFmt formatCode="0_);[Red]\(0\)" sourceLinked="1"/>
        <c:majorTickMark val="out"/>
        <c:minorTickMark val="none"/>
        <c:tickLblPos val="nextTo"/>
        <c:crossAx val="618616232"/>
        <c:crossesAt val="-5.000000000000001E-2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游ゴシック" panose="020B0400000000000000" pitchFamily="50" charset="-128"/>
          <a:ea typeface="游ゴシック" panose="020B0400000000000000" pitchFamily="50" charset="-128"/>
          <a:cs typeface="Arial" panose="020B0604020202020204" pitchFamily="34" charset="0"/>
        </a:defRPr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0.88763</cdr:x>
      <cdr:y>0.86238</cdr:y>
    </cdr:from>
    <cdr:to>
      <cdr:x>1</cdr:x>
      <cdr:y>0.98773</cdr:y>
    </cdr:to>
    <cdr:sp macro="" textlink="">
      <cdr:nvSpPr>
        <cdr:cNvPr id="9" name="テキスト ボックス 1"/>
        <cdr:cNvSpPr txBox="1"/>
      </cdr:nvSpPr>
      <cdr:spPr>
        <a:xfrm xmlns:a="http://schemas.openxmlformats.org/drawingml/2006/main">
          <a:off x="2883044" y="1338910"/>
          <a:ext cx="364981" cy="1946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>
              <a:latin typeface="Arial" panose="020B0604020202020204" pitchFamily="34" charset="0"/>
              <a:cs typeface="Arial" panose="020B0604020202020204" pitchFamily="34" charset="0"/>
            </a:rPr>
            <a:t>(%)</a:t>
          </a:r>
          <a:endParaRPr lang="ja-JP" altLang="en-US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0.89048</cdr:x>
      <cdr:y>0.86014</cdr:y>
    </cdr:from>
    <cdr:to>
      <cdr:x>1</cdr:x>
      <cdr:y>1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2943192" y="1253503"/>
          <a:ext cx="361983" cy="2038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900">
              <a:latin typeface="Arial" panose="020B0604020202020204" pitchFamily="34" charset="0"/>
              <a:cs typeface="Arial" panose="020B0604020202020204" pitchFamily="34" charset="0"/>
            </a:rPr>
            <a:t>(%)</a:t>
          </a:r>
          <a:endParaRPr lang="ja-JP" altLang="en-US" sz="9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Virginie Cassigneul</cp:lastModifiedBy>
  <cp:revision>2</cp:revision>
  <dcterms:created xsi:type="dcterms:W3CDTF">2020-12-02T11:39:00Z</dcterms:created>
  <dcterms:modified xsi:type="dcterms:W3CDTF">2020-12-02T11:39:00Z</dcterms:modified>
</cp:coreProperties>
</file>